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F1" w:rsidRPr="00771725" w:rsidRDefault="00857AD3" w:rsidP="00771725">
      <w:pPr>
        <w:pStyle w:val="a8"/>
        <w:jc w:val="center"/>
        <w:rPr>
          <w:b/>
        </w:rPr>
      </w:pPr>
      <w:r w:rsidRPr="00771725">
        <w:rPr>
          <w:b/>
        </w:rPr>
        <w:t>Аннотация программы</w:t>
      </w:r>
    </w:p>
    <w:p w:rsidR="00857AD3" w:rsidRPr="00771725" w:rsidRDefault="00857AD3" w:rsidP="00771725">
      <w:pPr>
        <w:pStyle w:val="a8"/>
        <w:jc w:val="center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5953"/>
      </w:tblGrid>
      <w:tr w:rsidR="00623FF1" w:rsidRPr="00771725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771725" w:rsidRDefault="00623FF1" w:rsidP="00771725">
            <w:pPr>
              <w:rPr>
                <w:lang w:eastAsia="en-US"/>
              </w:rPr>
            </w:pPr>
            <w:r w:rsidRPr="00771725">
              <w:rPr>
                <w:lang w:eastAsia="en-US"/>
              </w:rPr>
              <w:t>Название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771725" w:rsidRDefault="00771725" w:rsidP="00771725">
            <w:pPr>
              <w:ind w:firstLine="317"/>
              <w:jc w:val="both"/>
              <w:rPr>
                <w:lang w:eastAsia="en-US"/>
              </w:rPr>
            </w:pPr>
            <w:r w:rsidRPr="00771725">
              <w:rPr>
                <w:lang w:eastAsia="en-US"/>
              </w:rPr>
              <w:t>«Музыка»</w:t>
            </w:r>
            <w:r w:rsidR="00655880" w:rsidRPr="00771725">
              <w:t xml:space="preserve"> </w:t>
            </w:r>
            <w:bookmarkStart w:id="0" w:name="_GoBack"/>
            <w:bookmarkEnd w:id="0"/>
          </w:p>
        </w:tc>
      </w:tr>
      <w:tr w:rsidR="00623FF1" w:rsidRPr="00771725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771725" w:rsidRDefault="00623FF1" w:rsidP="00771725">
            <w:pPr>
              <w:rPr>
                <w:lang w:eastAsia="en-US"/>
              </w:rPr>
            </w:pPr>
            <w:r w:rsidRPr="00771725">
              <w:rPr>
                <w:lang w:eastAsia="en-US"/>
              </w:rPr>
              <w:t>Составитель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771725" w:rsidRDefault="00623FF1" w:rsidP="00771725">
            <w:pPr>
              <w:ind w:firstLine="317"/>
              <w:jc w:val="both"/>
              <w:rPr>
                <w:lang w:eastAsia="en-US"/>
              </w:rPr>
            </w:pPr>
          </w:p>
        </w:tc>
      </w:tr>
      <w:tr w:rsidR="00623FF1" w:rsidRPr="00771725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771725" w:rsidRDefault="00623FF1" w:rsidP="00771725">
            <w:pPr>
              <w:rPr>
                <w:lang w:eastAsia="en-US"/>
              </w:rPr>
            </w:pPr>
            <w:r w:rsidRPr="00771725">
              <w:rPr>
                <w:lang w:eastAsia="en-US"/>
              </w:rPr>
              <w:t>Направленность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771725" w:rsidRDefault="00771725" w:rsidP="00771725">
            <w:pPr>
              <w:ind w:firstLine="317"/>
              <w:jc w:val="both"/>
              <w:rPr>
                <w:lang w:eastAsia="en-US"/>
              </w:rPr>
            </w:pPr>
            <w:r w:rsidRPr="00771725">
              <w:rPr>
                <w:lang w:eastAsia="en-US"/>
              </w:rPr>
              <w:t>Музыкальное искусство</w:t>
            </w:r>
          </w:p>
        </w:tc>
      </w:tr>
      <w:tr w:rsidR="00623FF1" w:rsidRPr="00771725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Pr="00771725" w:rsidRDefault="00623FF1" w:rsidP="00771725">
            <w:pPr>
              <w:rPr>
                <w:lang w:eastAsia="en-US"/>
              </w:rPr>
            </w:pPr>
            <w:r w:rsidRPr="00771725">
              <w:rPr>
                <w:lang w:eastAsia="en-US"/>
              </w:rPr>
              <w:t xml:space="preserve">Цель </w:t>
            </w:r>
          </w:p>
          <w:p w:rsidR="00623FF1" w:rsidRPr="00771725" w:rsidRDefault="00623FF1" w:rsidP="00771725">
            <w:pPr>
              <w:rPr>
                <w:lang w:eastAsia="en-US"/>
              </w:rPr>
            </w:pPr>
          </w:p>
          <w:p w:rsidR="0045415B" w:rsidRPr="00771725" w:rsidRDefault="0045415B" w:rsidP="00771725">
            <w:pPr>
              <w:rPr>
                <w:lang w:eastAsia="en-US"/>
              </w:rPr>
            </w:pPr>
          </w:p>
          <w:p w:rsidR="00623FF1" w:rsidRPr="00771725" w:rsidRDefault="00623FF1" w:rsidP="00771725">
            <w:pPr>
              <w:rPr>
                <w:lang w:eastAsia="en-US"/>
              </w:rPr>
            </w:pPr>
            <w:r w:rsidRPr="00771725">
              <w:rPr>
                <w:lang w:eastAsia="en-US"/>
              </w:rPr>
              <w:t>Основные задачи програ</w:t>
            </w:r>
            <w:r w:rsidRPr="00771725">
              <w:rPr>
                <w:lang w:eastAsia="en-US"/>
              </w:rPr>
              <w:t>м</w:t>
            </w:r>
            <w:r w:rsidRPr="00771725">
              <w:rPr>
                <w:lang w:eastAsia="en-US"/>
              </w:rPr>
              <w:t>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Pr="00771725" w:rsidRDefault="00771725" w:rsidP="00771725">
            <w:pPr>
              <w:pStyle w:val="ac"/>
              <w:ind w:firstLine="317"/>
              <w:jc w:val="both"/>
              <w:rPr>
                <w:color w:val="000000"/>
              </w:rPr>
            </w:pPr>
            <w:r w:rsidRPr="00771725">
              <w:rPr>
                <w:color w:val="000000"/>
              </w:rPr>
              <w:t xml:space="preserve">Воспитание музыкальной культуры как части общей духовной культуры </w:t>
            </w:r>
            <w:proofErr w:type="gramStart"/>
            <w:r w:rsidRPr="00771725">
              <w:rPr>
                <w:color w:val="000000"/>
              </w:rPr>
              <w:t>обучающихся</w:t>
            </w:r>
            <w:proofErr w:type="gramEnd"/>
            <w:r w:rsidRPr="00771725">
              <w:rPr>
                <w:color w:val="000000"/>
              </w:rPr>
              <w:t>.</w:t>
            </w:r>
          </w:p>
          <w:p w:rsidR="00771725" w:rsidRPr="00771725" w:rsidRDefault="00771725" w:rsidP="00771725">
            <w:pPr>
              <w:pStyle w:val="ac"/>
              <w:ind w:firstLine="317"/>
              <w:jc w:val="both"/>
              <w:rPr>
                <w:lang w:eastAsia="en-US"/>
              </w:rPr>
            </w:pPr>
          </w:p>
          <w:p w:rsidR="00771725" w:rsidRPr="00771725" w:rsidRDefault="00771725" w:rsidP="00771725">
            <w:pPr>
              <w:pStyle w:val="ad"/>
              <w:numPr>
                <w:ilvl w:val="0"/>
                <w:numId w:val="23"/>
              </w:numPr>
              <w:tabs>
                <w:tab w:val="left" w:pos="606"/>
              </w:tabs>
              <w:spacing w:after="0" w:line="240" w:lineRule="auto"/>
              <w:ind w:left="33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эмоционально-ценностной отзы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чив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 на </w:t>
            </w:r>
            <w:proofErr w:type="spellStart"/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прекрасноев</w:t>
            </w:r>
            <w:proofErr w:type="spellEnd"/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жизни и в искусстве;</w:t>
            </w:r>
          </w:p>
          <w:p w:rsidR="00771725" w:rsidRPr="00771725" w:rsidRDefault="00771725" w:rsidP="00771725">
            <w:pPr>
              <w:pStyle w:val="ad"/>
              <w:numPr>
                <w:ilvl w:val="0"/>
                <w:numId w:val="23"/>
              </w:numPr>
              <w:tabs>
                <w:tab w:val="left" w:pos="606"/>
              </w:tabs>
              <w:spacing w:after="0" w:line="240" w:lineRule="auto"/>
              <w:ind w:left="33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позитивного взгляда на окр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жающий мир, гармонизация взаимодействия с прир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дой, общес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вом, самим собой через доступные формы </w:t>
            </w:r>
            <w:proofErr w:type="spellStart"/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музицир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вания</w:t>
            </w:r>
            <w:proofErr w:type="spellEnd"/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771725" w:rsidRPr="00771725" w:rsidRDefault="00771725" w:rsidP="00771725">
            <w:pPr>
              <w:pStyle w:val="ad"/>
              <w:numPr>
                <w:ilvl w:val="0"/>
                <w:numId w:val="23"/>
              </w:numPr>
              <w:tabs>
                <w:tab w:val="left" w:pos="606"/>
              </w:tabs>
              <w:spacing w:after="0" w:line="240" w:lineRule="auto"/>
              <w:ind w:left="33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культуры осознанного восприятия м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зыкальных образов, приобщение к традиционным российским д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ховно-нравственным ценностям через собственный внутренний опыт эмоционального пер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живания; </w:t>
            </w:r>
          </w:p>
          <w:p w:rsidR="00771725" w:rsidRPr="00771725" w:rsidRDefault="00771725" w:rsidP="00771725">
            <w:pPr>
              <w:pStyle w:val="ad"/>
              <w:numPr>
                <w:ilvl w:val="0"/>
                <w:numId w:val="23"/>
              </w:numPr>
              <w:tabs>
                <w:tab w:val="left" w:pos="606"/>
              </w:tabs>
              <w:spacing w:after="0" w:line="240" w:lineRule="auto"/>
              <w:ind w:left="33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эмоционального интеллекта в единстве с другими познавательными и регулятивными униве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сальными учебными действиями, развитие ассоци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тивного мышл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ния и продуктивного воображения;</w:t>
            </w:r>
          </w:p>
          <w:p w:rsidR="00771725" w:rsidRPr="00771725" w:rsidRDefault="00771725" w:rsidP="00771725">
            <w:pPr>
              <w:pStyle w:val="ad"/>
              <w:numPr>
                <w:ilvl w:val="0"/>
                <w:numId w:val="23"/>
              </w:numPr>
              <w:tabs>
                <w:tab w:val="left" w:pos="606"/>
              </w:tabs>
              <w:spacing w:after="0" w:line="240" w:lineRule="auto"/>
              <w:ind w:left="33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овладение предметными умениями и навыками в различных видах практического </w:t>
            </w:r>
            <w:proofErr w:type="spellStart"/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музицирования</w:t>
            </w:r>
            <w:proofErr w:type="spellEnd"/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, вв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дение об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чающегося в искусство через разнообразие видов музыкальной деятельности, в том числе: слуш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ние (воспитание грамотного слушателя), исполнение (пение, игра на музыкальных инструментах); сочин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ние (элементы импровизации, композиции, аранж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ровки); музыкальное движение (пластическое интон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рование, танец, двигательное моделирование), иссл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дов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тельские и творческие проекты;</w:t>
            </w:r>
          </w:p>
          <w:p w:rsidR="00771725" w:rsidRPr="00771725" w:rsidRDefault="00771725" w:rsidP="00771725">
            <w:pPr>
              <w:pStyle w:val="ad"/>
              <w:numPr>
                <w:ilvl w:val="0"/>
                <w:numId w:val="23"/>
              </w:numPr>
              <w:tabs>
                <w:tab w:val="left" w:pos="606"/>
              </w:tabs>
              <w:spacing w:after="0" w:line="240" w:lineRule="auto"/>
              <w:ind w:left="33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изучение закономерностей музыкального иску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ства: </w:t>
            </w:r>
            <w:proofErr w:type="spellStart"/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интонационнаяи</w:t>
            </w:r>
            <w:proofErr w:type="spellEnd"/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жанровая природа музыки, о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новные выразительные средства, элементы музыкал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ного яз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ка;</w:t>
            </w:r>
          </w:p>
          <w:p w:rsidR="00771725" w:rsidRPr="00771725" w:rsidRDefault="00771725" w:rsidP="00771725">
            <w:pPr>
              <w:pStyle w:val="ad"/>
              <w:numPr>
                <w:ilvl w:val="0"/>
                <w:numId w:val="23"/>
              </w:numPr>
              <w:tabs>
                <w:tab w:val="left" w:pos="606"/>
              </w:tabs>
              <w:spacing w:after="0" w:line="240" w:lineRule="auto"/>
              <w:ind w:left="33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уважения к культурному наследию России, присвоение интонационно-образного строя отечес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77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венной музыкальной культуры; </w:t>
            </w:r>
          </w:p>
          <w:p w:rsidR="00771725" w:rsidRPr="00771725" w:rsidRDefault="00771725" w:rsidP="00771725">
            <w:pPr>
              <w:pStyle w:val="ac"/>
              <w:numPr>
                <w:ilvl w:val="0"/>
                <w:numId w:val="23"/>
              </w:numPr>
              <w:tabs>
                <w:tab w:val="left" w:pos="606"/>
              </w:tabs>
              <w:ind w:left="33" w:firstLine="425"/>
              <w:jc w:val="both"/>
              <w:rPr>
                <w:lang w:eastAsia="en-US"/>
              </w:rPr>
            </w:pPr>
            <w:r w:rsidRPr="00771725">
              <w:rPr>
                <w:color w:val="000000"/>
              </w:rPr>
              <w:t>расширение кругозора, воспитание любознател</w:t>
            </w:r>
            <w:r w:rsidRPr="00771725">
              <w:rPr>
                <w:color w:val="000000"/>
              </w:rPr>
              <w:t>ь</w:t>
            </w:r>
            <w:r w:rsidRPr="00771725">
              <w:rPr>
                <w:color w:val="000000"/>
              </w:rPr>
              <w:t>ности, интереса к музыкальной культуре России, ее р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гионов, этнических групп, малой родины, а также к музыкал</w:t>
            </w:r>
            <w:r w:rsidRPr="00771725">
              <w:rPr>
                <w:color w:val="000000"/>
              </w:rPr>
              <w:t>ь</w:t>
            </w:r>
            <w:r w:rsidRPr="00771725">
              <w:rPr>
                <w:color w:val="000000"/>
              </w:rPr>
              <w:t>ной культуре других стран, культур, времён и народов.</w:t>
            </w:r>
          </w:p>
        </w:tc>
      </w:tr>
      <w:tr w:rsidR="00623FF1" w:rsidRPr="00771725" w:rsidTr="00816531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771725" w:rsidRDefault="00623FF1" w:rsidP="00771725">
            <w:pPr>
              <w:rPr>
                <w:lang w:eastAsia="en-US"/>
              </w:rPr>
            </w:pPr>
            <w:r w:rsidRPr="00771725">
              <w:rPr>
                <w:lang w:eastAsia="en-US"/>
              </w:rPr>
              <w:t>Ожидаемые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личностные результ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ты: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1) в области гражданско-патриотического восп</w:t>
            </w:r>
            <w:r w:rsidRPr="00771725">
              <w:rPr>
                <w:b/>
                <w:color w:val="000000"/>
              </w:rPr>
              <w:t>и</w:t>
            </w:r>
            <w:r w:rsidRPr="00771725">
              <w:rPr>
                <w:b/>
                <w:color w:val="000000"/>
              </w:rPr>
              <w:t xml:space="preserve">тания: 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осознание российской гражданской идентичн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сти;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 xml:space="preserve">знание Гимна России и традиций его исполнения, </w:t>
            </w:r>
            <w:r w:rsidRPr="00771725">
              <w:rPr>
                <w:color w:val="000000"/>
              </w:rPr>
              <w:lastRenderedPageBreak/>
              <w:t>уважение музыкальных символов и традиций респу</w:t>
            </w:r>
            <w:r w:rsidRPr="00771725">
              <w:rPr>
                <w:color w:val="000000"/>
              </w:rPr>
              <w:t>б</w:t>
            </w:r>
            <w:r w:rsidRPr="00771725">
              <w:rPr>
                <w:color w:val="000000"/>
              </w:rPr>
              <w:t>лик Российской Федерации;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проявление интереса к освоению музыкальных тр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диций своего края, музыкальной культуры народов России;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уважение к достижениям отечественных мастеров культуры;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стремление участвовать в творческой жизни св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ей школы, города, ре</w:t>
            </w:r>
            <w:r w:rsidRPr="00771725">
              <w:rPr>
                <w:color w:val="000000"/>
              </w:rPr>
              <w:t>с</w:t>
            </w:r>
            <w:r w:rsidRPr="00771725">
              <w:rPr>
                <w:color w:val="000000"/>
              </w:rPr>
              <w:t>публики.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2) в области духовно-нравственного воспит</w:t>
            </w:r>
            <w:r w:rsidRPr="00771725">
              <w:rPr>
                <w:b/>
                <w:color w:val="000000"/>
              </w:rPr>
              <w:t>а</w:t>
            </w:r>
            <w:r w:rsidRPr="00771725">
              <w:rPr>
                <w:b/>
                <w:color w:val="000000"/>
              </w:rPr>
              <w:t>ния: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признание индивидуальности каждого человека;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проявление сопереживания, уважения и доброжел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тельности;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готовность придерживаться принципов взаимоп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мощи и творческого сотрудничества в процессе неп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средственной музыкальной и учебной де</w:t>
            </w:r>
            <w:r w:rsidRPr="00771725">
              <w:rPr>
                <w:color w:val="000000"/>
              </w:rPr>
              <w:t>я</w:t>
            </w:r>
            <w:r w:rsidRPr="00771725">
              <w:rPr>
                <w:color w:val="000000"/>
              </w:rPr>
              <w:t>тельности.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3) в области эстетического воспитания: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восприимчивость к различным видам искусства, м</w:t>
            </w:r>
            <w:r w:rsidRPr="00771725">
              <w:rPr>
                <w:color w:val="000000"/>
              </w:rPr>
              <w:t>у</w:t>
            </w:r>
            <w:r w:rsidRPr="00771725">
              <w:rPr>
                <w:color w:val="000000"/>
              </w:rPr>
              <w:t>зыкальным традиц</w:t>
            </w:r>
            <w:r w:rsidRPr="00771725">
              <w:rPr>
                <w:color w:val="000000"/>
              </w:rPr>
              <w:t>и</w:t>
            </w:r>
            <w:r w:rsidRPr="00771725">
              <w:rPr>
                <w:color w:val="000000"/>
              </w:rPr>
              <w:t>ям и творчеству своего и других народов;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умение видеть прекрасное в жизни, наслаждаться красотой;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стремление к самовыражению в разных видах и</w:t>
            </w:r>
            <w:r w:rsidRPr="00771725">
              <w:rPr>
                <w:color w:val="000000"/>
              </w:rPr>
              <w:t>с</w:t>
            </w:r>
            <w:r w:rsidRPr="00771725">
              <w:rPr>
                <w:color w:val="000000"/>
              </w:rPr>
              <w:t>кусства.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 xml:space="preserve">4) в области научного познания: 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первоначальные представления о единстве и ос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бенностях художес</w:t>
            </w:r>
            <w:r w:rsidRPr="00771725">
              <w:rPr>
                <w:color w:val="000000"/>
              </w:rPr>
              <w:t>т</w:t>
            </w:r>
            <w:r w:rsidRPr="00771725">
              <w:rPr>
                <w:color w:val="000000"/>
              </w:rPr>
              <w:t>венной и научной картины мира;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познавательные интересы, активность, инициати</w:t>
            </w:r>
            <w:r w:rsidRPr="00771725">
              <w:rPr>
                <w:color w:val="000000"/>
              </w:rPr>
              <w:t>в</w:t>
            </w:r>
            <w:r w:rsidRPr="00771725">
              <w:rPr>
                <w:color w:val="000000"/>
              </w:rPr>
              <w:t>ность, любознательность и самостоятельность в позн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нии.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5) в области физического воспитания, формир</w:t>
            </w:r>
            <w:r w:rsidRPr="00771725">
              <w:rPr>
                <w:b/>
                <w:color w:val="000000"/>
              </w:rPr>
              <w:t>о</w:t>
            </w:r>
            <w:r w:rsidRPr="00771725">
              <w:rPr>
                <w:b/>
                <w:color w:val="000000"/>
              </w:rPr>
              <w:t>вания культуры здоровья и эмоционального благ</w:t>
            </w:r>
            <w:r w:rsidRPr="00771725">
              <w:rPr>
                <w:b/>
                <w:color w:val="000000"/>
              </w:rPr>
              <w:t>о</w:t>
            </w:r>
            <w:r w:rsidRPr="00771725">
              <w:rPr>
                <w:b/>
                <w:color w:val="000000"/>
              </w:rPr>
              <w:t>получия: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знание правил здорового и безопасного (для себя и других людей) о</w:t>
            </w:r>
            <w:r w:rsidRPr="00771725">
              <w:rPr>
                <w:color w:val="000000"/>
              </w:rPr>
              <w:t>б</w:t>
            </w:r>
            <w:r w:rsidRPr="00771725">
              <w:rPr>
                <w:color w:val="000000"/>
              </w:rPr>
              <w:t>раза жизни в окружающей среде и готовность к их выполнению;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бережное отношение к физиологическим сист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мам организма, задейс</w:t>
            </w:r>
            <w:r w:rsidRPr="00771725">
              <w:rPr>
                <w:color w:val="000000"/>
              </w:rPr>
              <w:t>т</w:t>
            </w:r>
            <w:r w:rsidRPr="00771725">
              <w:rPr>
                <w:color w:val="000000"/>
              </w:rPr>
              <w:t>вованным в музыкально-исполнительской деятельности (дыхание, артикул</w:t>
            </w:r>
            <w:r w:rsidRPr="00771725">
              <w:rPr>
                <w:color w:val="000000"/>
              </w:rPr>
              <w:t>я</w:t>
            </w:r>
            <w:r w:rsidRPr="00771725">
              <w:rPr>
                <w:color w:val="000000"/>
              </w:rPr>
              <w:t>ция, музыкальный слух, голос);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профилактика умственного и физического утомл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ния с использованием возможностей музыкотерапии.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6) в области трудового воспитания: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установка на посильное активное участие в практ</w:t>
            </w:r>
            <w:r w:rsidRPr="00771725">
              <w:rPr>
                <w:color w:val="000000"/>
              </w:rPr>
              <w:t>и</w:t>
            </w:r>
            <w:r w:rsidRPr="00771725">
              <w:rPr>
                <w:color w:val="000000"/>
              </w:rPr>
              <w:t>ческой деятельности;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трудолюбие в учёбе, настойчивость в достижении поставленных целей;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интерес к практическому изучению профессий в сфере культуры и и</w:t>
            </w:r>
            <w:r w:rsidRPr="00771725">
              <w:rPr>
                <w:color w:val="000000"/>
              </w:rPr>
              <w:t>с</w:t>
            </w:r>
            <w:r w:rsidRPr="00771725">
              <w:rPr>
                <w:color w:val="000000"/>
              </w:rPr>
              <w:t>кусства;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уважение к труду и результатам трудовой деятел</w:t>
            </w:r>
            <w:r w:rsidRPr="00771725">
              <w:rPr>
                <w:color w:val="000000"/>
              </w:rPr>
              <w:t>ь</w:t>
            </w:r>
            <w:r w:rsidRPr="00771725">
              <w:rPr>
                <w:color w:val="000000"/>
              </w:rPr>
              <w:t>ности.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lastRenderedPageBreak/>
              <w:t>7) в области экологического воспитания: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бережное отношение к природе; неприятие дейс</w:t>
            </w:r>
            <w:r w:rsidRPr="00771725">
              <w:rPr>
                <w:color w:val="000000"/>
              </w:rPr>
              <w:t>т</w:t>
            </w:r>
            <w:r w:rsidRPr="00771725">
              <w:rPr>
                <w:color w:val="000000"/>
              </w:rPr>
              <w:t>вий, приносящих ей вред.</w:t>
            </w:r>
          </w:p>
          <w:p w:rsidR="00623FF1" w:rsidRPr="00771725" w:rsidRDefault="00623FF1" w:rsidP="00771725">
            <w:pPr>
              <w:pStyle w:val="a8"/>
              <w:ind w:firstLine="317"/>
              <w:rPr>
                <w:color w:val="FF0000"/>
                <w:lang w:eastAsia="en-US"/>
              </w:rPr>
            </w:pP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МЕТАПРЕДМЕТНЫЕ РЕЗУЛЬТАТЫ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Овладение универсальными познавательными де</w:t>
            </w:r>
            <w:r w:rsidRPr="00771725">
              <w:rPr>
                <w:b/>
                <w:color w:val="000000"/>
              </w:rPr>
              <w:t>й</w:t>
            </w:r>
            <w:r w:rsidRPr="00771725">
              <w:rPr>
                <w:b/>
                <w:color w:val="000000"/>
              </w:rPr>
              <w:t>ствиями</w:t>
            </w:r>
            <w:r w:rsidRPr="00771725">
              <w:rPr>
                <w:color w:val="000000"/>
              </w:rPr>
              <w:t xml:space="preserve"> 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В результате изучения музыки на уровне начальн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го общего образования у обучающегося будут сформ</w:t>
            </w:r>
            <w:r w:rsidRPr="00771725">
              <w:rPr>
                <w:color w:val="000000"/>
              </w:rPr>
              <w:t>и</w:t>
            </w:r>
            <w:r w:rsidRPr="00771725">
              <w:rPr>
                <w:color w:val="000000"/>
              </w:rPr>
              <w:t>рованы универсальные познавательные учебные дейс</w:t>
            </w:r>
            <w:r w:rsidRPr="00771725">
              <w:rPr>
                <w:color w:val="000000"/>
              </w:rPr>
              <w:t>т</w:t>
            </w:r>
            <w:r w:rsidRPr="00771725">
              <w:rPr>
                <w:color w:val="000000"/>
              </w:rPr>
              <w:t>вия, универсальные коммуникативные учебные дейс</w:t>
            </w:r>
            <w:r w:rsidRPr="00771725">
              <w:rPr>
                <w:color w:val="000000"/>
              </w:rPr>
              <w:t>т</w:t>
            </w:r>
            <w:r w:rsidRPr="00771725">
              <w:rPr>
                <w:color w:val="000000"/>
              </w:rPr>
              <w:t>вия, универсальные регулятивные учебные де</w:t>
            </w:r>
            <w:r w:rsidRPr="00771725">
              <w:rPr>
                <w:color w:val="000000"/>
              </w:rPr>
              <w:t>й</w:t>
            </w:r>
            <w:r w:rsidRPr="00771725">
              <w:rPr>
                <w:color w:val="000000"/>
              </w:rPr>
              <w:t>ствия.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У обучающегося будут сформированы следу</w:t>
            </w:r>
            <w:r w:rsidRPr="00771725">
              <w:rPr>
                <w:b/>
                <w:color w:val="000000"/>
              </w:rPr>
              <w:t>ю</w:t>
            </w:r>
            <w:r w:rsidRPr="00771725">
              <w:rPr>
                <w:b/>
                <w:color w:val="000000"/>
              </w:rPr>
              <w:t>щие базовые логические действия как часть ун</w:t>
            </w:r>
            <w:r w:rsidRPr="00771725">
              <w:rPr>
                <w:b/>
                <w:color w:val="000000"/>
              </w:rPr>
              <w:t>и</w:t>
            </w:r>
            <w:r w:rsidRPr="00771725">
              <w:rPr>
                <w:b/>
                <w:color w:val="000000"/>
              </w:rPr>
              <w:t>версальных познавательных учебных де</w:t>
            </w:r>
            <w:r w:rsidRPr="00771725">
              <w:rPr>
                <w:b/>
                <w:color w:val="000000"/>
              </w:rPr>
              <w:t>й</w:t>
            </w:r>
            <w:r w:rsidRPr="00771725">
              <w:rPr>
                <w:b/>
                <w:color w:val="000000"/>
              </w:rPr>
              <w:t>ствий</w:t>
            </w:r>
            <w:r w:rsidRPr="00771725">
              <w:rPr>
                <w:color w:val="000000"/>
              </w:rPr>
              <w:t>: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сравнивать музыкальные звуки, звуковые сочет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ния, произведения, жанры, устанавливать основания для сравнения, объединять элементы музыкального звучания по определённому признаку;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определять существенный признак для классифик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ции, классифицировать предложенные объекты (муз</w:t>
            </w:r>
            <w:r w:rsidRPr="00771725">
              <w:rPr>
                <w:color w:val="000000"/>
              </w:rPr>
              <w:t>ы</w:t>
            </w:r>
            <w:r w:rsidRPr="00771725">
              <w:rPr>
                <w:color w:val="000000"/>
              </w:rPr>
              <w:t>кальные инструменты, элементы муз</w:t>
            </w:r>
            <w:r w:rsidRPr="00771725">
              <w:rPr>
                <w:color w:val="000000"/>
              </w:rPr>
              <w:t>ы</w:t>
            </w:r>
            <w:r w:rsidRPr="00771725">
              <w:rPr>
                <w:color w:val="000000"/>
              </w:rPr>
              <w:t>кального языка, произведения, исполнительские составы);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находить закономерности и противоречия в ра</w:t>
            </w:r>
            <w:r w:rsidRPr="00771725">
              <w:rPr>
                <w:color w:val="000000"/>
              </w:rPr>
              <w:t>с</w:t>
            </w:r>
            <w:r w:rsidRPr="00771725">
              <w:rPr>
                <w:color w:val="000000"/>
              </w:rPr>
              <w:t>сматриваемых явлениях музыкального искусства, св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дениях и наблюдениях за звучащим музыкальным м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териалом на основе предложенного учителем алгори</w:t>
            </w:r>
            <w:r w:rsidRPr="00771725">
              <w:rPr>
                <w:color w:val="000000"/>
              </w:rPr>
              <w:t>т</w:t>
            </w:r>
            <w:r w:rsidRPr="00771725">
              <w:rPr>
                <w:color w:val="000000"/>
              </w:rPr>
              <w:t>ма;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выявлять недостаток информации, в том числе сл</w:t>
            </w:r>
            <w:r w:rsidRPr="00771725">
              <w:rPr>
                <w:color w:val="000000"/>
              </w:rPr>
              <w:t>у</w:t>
            </w:r>
            <w:r w:rsidRPr="00771725">
              <w:rPr>
                <w:color w:val="000000"/>
              </w:rPr>
              <w:t>ховой, акустической для решения учебной (практич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ской) задачи на основе предложенного алг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ритма;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устанавливать причинно-следственные связи в с</w:t>
            </w:r>
            <w:r w:rsidRPr="00771725">
              <w:rPr>
                <w:color w:val="000000"/>
              </w:rPr>
              <w:t>и</w:t>
            </w:r>
            <w:r w:rsidRPr="00771725">
              <w:rPr>
                <w:color w:val="000000"/>
              </w:rPr>
              <w:t>туациях музыкального восприятия и исполнения, д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лать выводы.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У обучающегося будут сформированы следу</w:t>
            </w:r>
            <w:r w:rsidRPr="00771725">
              <w:rPr>
                <w:b/>
                <w:color w:val="000000"/>
              </w:rPr>
              <w:t>ю</w:t>
            </w:r>
            <w:r w:rsidRPr="00771725">
              <w:rPr>
                <w:b/>
                <w:color w:val="000000"/>
              </w:rPr>
              <w:t>щие базовые исслед</w:t>
            </w:r>
            <w:r w:rsidRPr="00771725">
              <w:rPr>
                <w:b/>
                <w:color w:val="000000"/>
              </w:rPr>
              <w:t>о</w:t>
            </w:r>
            <w:r w:rsidRPr="00771725">
              <w:rPr>
                <w:b/>
                <w:color w:val="000000"/>
              </w:rPr>
              <w:t>вательские действия как часть универсальных познавательных учебных действий</w:t>
            </w:r>
            <w:r w:rsidRPr="00771725">
              <w:rPr>
                <w:color w:val="000000"/>
              </w:rPr>
              <w:t>: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на основе предложенных учителем вопросов опр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делять разрыв между реальным и желательным состо</w:t>
            </w:r>
            <w:r w:rsidRPr="00771725">
              <w:rPr>
                <w:color w:val="000000"/>
              </w:rPr>
              <w:t>я</w:t>
            </w:r>
            <w:r w:rsidRPr="00771725">
              <w:rPr>
                <w:color w:val="000000"/>
              </w:rPr>
              <w:t>нием музыкальных явлений, в том числе в отн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шении собственных музыкально-исполнительских н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выков;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с помощью учителя формулировать цель выполн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ния вокальных и сл</w:t>
            </w:r>
            <w:r w:rsidRPr="00771725">
              <w:rPr>
                <w:color w:val="000000"/>
              </w:rPr>
              <w:t>у</w:t>
            </w:r>
            <w:r w:rsidRPr="00771725">
              <w:rPr>
                <w:color w:val="000000"/>
              </w:rPr>
              <w:t>ховых упражнений, планировать изменения результатов своей музыкальной деятельн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 xml:space="preserve">сти, ситуации совместного </w:t>
            </w:r>
            <w:proofErr w:type="spellStart"/>
            <w:r w:rsidRPr="00771725">
              <w:rPr>
                <w:color w:val="000000"/>
              </w:rPr>
              <w:t>музицирования</w:t>
            </w:r>
            <w:proofErr w:type="spellEnd"/>
            <w:r w:rsidRPr="00771725">
              <w:rPr>
                <w:color w:val="000000"/>
              </w:rPr>
              <w:t>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сравнивать несколько вариантов решения творч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 xml:space="preserve">ской, исполнительской задачи, выбирать наиболее </w:t>
            </w:r>
            <w:proofErr w:type="gramStart"/>
            <w:r w:rsidRPr="00771725">
              <w:rPr>
                <w:color w:val="000000"/>
              </w:rPr>
              <w:t>подходящий</w:t>
            </w:r>
            <w:proofErr w:type="gramEnd"/>
            <w:r w:rsidRPr="00771725">
              <w:rPr>
                <w:color w:val="000000"/>
              </w:rPr>
              <w:t xml:space="preserve"> (на основе предложенных критер</w:t>
            </w:r>
            <w:r w:rsidRPr="00771725">
              <w:rPr>
                <w:color w:val="000000"/>
              </w:rPr>
              <w:t>и</w:t>
            </w:r>
            <w:r w:rsidRPr="00771725">
              <w:rPr>
                <w:color w:val="000000"/>
              </w:rPr>
              <w:t>ев);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проводить по предложенному плану опыт, несло</w:t>
            </w:r>
            <w:r w:rsidRPr="00771725">
              <w:rPr>
                <w:color w:val="000000"/>
              </w:rPr>
              <w:t>ж</w:t>
            </w:r>
            <w:r w:rsidRPr="00771725">
              <w:rPr>
                <w:color w:val="000000"/>
              </w:rPr>
              <w:t>ное исследование по установлению особенностей предмета изучения и связей между музыкальными об</w:t>
            </w:r>
            <w:r w:rsidRPr="00771725">
              <w:rPr>
                <w:color w:val="000000"/>
              </w:rPr>
              <w:t>ъ</w:t>
            </w:r>
            <w:r w:rsidRPr="00771725">
              <w:rPr>
                <w:color w:val="000000"/>
              </w:rPr>
              <w:lastRenderedPageBreak/>
              <w:t>ектами и явлениями (часть – целое, причина – следс</w:t>
            </w:r>
            <w:r w:rsidRPr="00771725">
              <w:rPr>
                <w:color w:val="000000"/>
              </w:rPr>
              <w:t>т</w:t>
            </w:r>
            <w:r w:rsidRPr="00771725">
              <w:rPr>
                <w:color w:val="000000"/>
              </w:rPr>
              <w:t>вие);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формулировать выводы и подкреплять их доказ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тельствами на основе результатов проведённого н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блюдения (в том числе в форме двигательного модел</w:t>
            </w:r>
            <w:r w:rsidRPr="00771725">
              <w:rPr>
                <w:color w:val="000000"/>
              </w:rPr>
              <w:t>и</w:t>
            </w:r>
            <w:r w:rsidRPr="00771725">
              <w:rPr>
                <w:color w:val="000000"/>
              </w:rPr>
              <w:t>рования, звукового эксперимента, классификации, сравнения, иссл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дования);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прогнозировать возможное развитие музыкал</w:t>
            </w:r>
            <w:r w:rsidRPr="00771725">
              <w:rPr>
                <w:color w:val="000000"/>
              </w:rPr>
              <w:t>ь</w:t>
            </w:r>
            <w:r w:rsidRPr="00771725">
              <w:rPr>
                <w:color w:val="000000"/>
              </w:rPr>
              <w:t>ного процесса, эволюции культурных явлений в ра</w:t>
            </w:r>
            <w:r w:rsidRPr="00771725">
              <w:rPr>
                <w:color w:val="000000"/>
              </w:rPr>
              <w:t>з</w:t>
            </w:r>
            <w:r w:rsidRPr="00771725">
              <w:rPr>
                <w:color w:val="000000"/>
              </w:rPr>
              <w:t>личных условиях.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Умения работать с информацией как часть ун</w:t>
            </w:r>
            <w:r w:rsidRPr="00771725">
              <w:rPr>
                <w:b/>
                <w:color w:val="000000"/>
              </w:rPr>
              <w:t>и</w:t>
            </w:r>
            <w:r w:rsidRPr="00771725">
              <w:rPr>
                <w:b/>
                <w:color w:val="000000"/>
              </w:rPr>
              <w:t>версальных познавательных учебных де</w:t>
            </w:r>
            <w:r w:rsidRPr="00771725">
              <w:rPr>
                <w:b/>
                <w:color w:val="000000"/>
              </w:rPr>
              <w:t>й</w:t>
            </w:r>
            <w:r w:rsidRPr="00771725">
              <w:rPr>
                <w:b/>
                <w:color w:val="000000"/>
              </w:rPr>
              <w:t>ствий</w:t>
            </w:r>
            <w:r w:rsidRPr="00771725">
              <w:rPr>
                <w:color w:val="000000"/>
              </w:rPr>
              <w:t>: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выбирать источник получения информации;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согласно заданному алгоритму находить в предл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женном источнике информацию, представленную в я</w:t>
            </w:r>
            <w:r w:rsidRPr="00771725">
              <w:rPr>
                <w:color w:val="000000"/>
              </w:rPr>
              <w:t>в</w:t>
            </w:r>
            <w:r w:rsidRPr="00771725">
              <w:rPr>
                <w:color w:val="000000"/>
              </w:rPr>
              <w:t>ном виде;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распознавать достоверную и недостоверную и</w:t>
            </w:r>
            <w:r w:rsidRPr="00771725">
              <w:rPr>
                <w:color w:val="000000"/>
              </w:rPr>
              <w:t>н</w:t>
            </w:r>
            <w:r w:rsidRPr="00771725">
              <w:rPr>
                <w:color w:val="000000"/>
              </w:rPr>
              <w:t>формацию самостоятельно или на основании предл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женного учителем способа её проверки;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соблюдать с помощью взрослых (учителей, родит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лей (законных представителей) обучающихся) пр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вила информационной безопасности при поиске информ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ции в Интернете;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анализировать текстовую, виде</w:t>
            </w:r>
            <w:proofErr w:type="gramStart"/>
            <w:r w:rsidRPr="00771725">
              <w:rPr>
                <w:color w:val="000000"/>
              </w:rPr>
              <w:t>о-</w:t>
            </w:r>
            <w:proofErr w:type="gramEnd"/>
            <w:r w:rsidRPr="00771725">
              <w:rPr>
                <w:color w:val="000000"/>
              </w:rPr>
              <w:t>, графическую, звуковую, информацию в соответствии с учебной зад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чей;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анализировать музыкальные тексты (акустич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ские и нотные</w:t>
            </w:r>
            <w:proofErr w:type="gramStart"/>
            <w:r w:rsidRPr="00771725">
              <w:rPr>
                <w:color w:val="000000"/>
              </w:rPr>
              <w:t>)п</w:t>
            </w:r>
            <w:proofErr w:type="gramEnd"/>
            <w:r w:rsidRPr="00771725">
              <w:rPr>
                <w:color w:val="000000"/>
              </w:rPr>
              <w:t>о предл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женному учителем алгоритму;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самостоятельно создавать схемы, таблицы для пре</w:t>
            </w:r>
            <w:r w:rsidRPr="00771725">
              <w:rPr>
                <w:color w:val="000000"/>
              </w:rPr>
              <w:t>д</w:t>
            </w:r>
            <w:r w:rsidRPr="00771725">
              <w:rPr>
                <w:color w:val="000000"/>
              </w:rPr>
              <w:t>ставления информ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ции.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Умения как часть универсальных коммуник</w:t>
            </w:r>
            <w:r w:rsidRPr="00771725">
              <w:rPr>
                <w:b/>
                <w:color w:val="000000"/>
              </w:rPr>
              <w:t>а</w:t>
            </w:r>
            <w:r w:rsidRPr="00771725">
              <w:rPr>
                <w:b/>
                <w:color w:val="000000"/>
              </w:rPr>
              <w:t>тивных учебных действий</w:t>
            </w:r>
            <w:r w:rsidRPr="00771725">
              <w:rPr>
                <w:color w:val="000000"/>
              </w:rPr>
              <w:t>: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1) невербальная коммуникация: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воспринимать музыку как специфическую форму общения людей, стр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миться понять эмоционально-образное содержание музыкального высказ</w:t>
            </w:r>
            <w:r w:rsidRPr="00771725">
              <w:rPr>
                <w:color w:val="000000"/>
              </w:rPr>
              <w:t>ы</w:t>
            </w:r>
            <w:r w:rsidRPr="00771725">
              <w:rPr>
                <w:color w:val="000000"/>
              </w:rPr>
              <w:t>вания;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выступать перед публикой в качестве исполнит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ля музыки (соло или в коллективе);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передавать в собственном исполнении музыки х</w:t>
            </w:r>
            <w:r w:rsidRPr="00771725">
              <w:rPr>
                <w:color w:val="000000"/>
              </w:rPr>
              <w:t>у</w:t>
            </w:r>
            <w:r w:rsidRPr="00771725">
              <w:rPr>
                <w:color w:val="000000"/>
              </w:rPr>
              <w:t>дожественное содержание, выражать настроение, чу</w:t>
            </w:r>
            <w:r w:rsidRPr="00771725">
              <w:rPr>
                <w:color w:val="000000"/>
              </w:rPr>
              <w:t>в</w:t>
            </w:r>
            <w:r w:rsidRPr="00771725">
              <w:rPr>
                <w:color w:val="000000"/>
              </w:rPr>
              <w:t>ства, личное отношение к исполняемому произвед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нию;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осознанно пользоваться интонационной выраз</w:t>
            </w:r>
            <w:r w:rsidRPr="00771725">
              <w:rPr>
                <w:color w:val="000000"/>
              </w:rPr>
              <w:t>и</w:t>
            </w:r>
            <w:r w:rsidRPr="00771725">
              <w:rPr>
                <w:color w:val="000000"/>
              </w:rPr>
              <w:t>тельностью в обыденной речи, понимать культурные нормы и значение интонации в повседневном общении.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2) вербальная коммуникация: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воспринимать и формулировать суждения, выр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жать эмоции в соответствии с целями и условиями о</w:t>
            </w:r>
            <w:r w:rsidRPr="00771725">
              <w:rPr>
                <w:color w:val="000000"/>
              </w:rPr>
              <w:t>б</w:t>
            </w:r>
            <w:r w:rsidRPr="00771725">
              <w:rPr>
                <w:color w:val="000000"/>
              </w:rPr>
              <w:t>щения в знакомой среде;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проявлять уважительное отношение к собеседн</w:t>
            </w:r>
            <w:r w:rsidRPr="00771725">
              <w:rPr>
                <w:color w:val="000000"/>
              </w:rPr>
              <w:t>и</w:t>
            </w:r>
            <w:r w:rsidRPr="00771725">
              <w:rPr>
                <w:color w:val="000000"/>
              </w:rPr>
              <w:t>ку, соблюдать правила ведения диалога и дискуссии;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lastRenderedPageBreak/>
              <w:t>признавать возможность существования разных т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чек зрения;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 xml:space="preserve">корректно и </w:t>
            </w:r>
            <w:proofErr w:type="spellStart"/>
            <w:r w:rsidRPr="00771725">
              <w:rPr>
                <w:color w:val="000000"/>
              </w:rPr>
              <w:t>аргументированно</w:t>
            </w:r>
            <w:proofErr w:type="spellEnd"/>
            <w:r w:rsidRPr="00771725">
              <w:rPr>
                <w:color w:val="000000"/>
              </w:rPr>
              <w:t xml:space="preserve"> высказывать своё мнение;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строить речевое высказывание в соответствии с п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ставленной задачей;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создавать устные и письменные тексты (описание, рассуждение, повес</w:t>
            </w:r>
            <w:r w:rsidRPr="00771725">
              <w:rPr>
                <w:color w:val="000000"/>
              </w:rPr>
              <w:t>т</w:t>
            </w:r>
            <w:r w:rsidRPr="00771725">
              <w:rPr>
                <w:color w:val="000000"/>
              </w:rPr>
              <w:t>вование);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готовить небольшие публичные выступления;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подбирать иллюстративный материал (рисунки, ф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то, плакаты) к тексту выступления.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3) совместная деятельность (сотрудничество):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стремиться к объединению усилий, эмоционал</w:t>
            </w:r>
            <w:r w:rsidRPr="00771725">
              <w:rPr>
                <w:color w:val="000000"/>
              </w:rPr>
              <w:t>ь</w:t>
            </w:r>
            <w:r w:rsidRPr="00771725">
              <w:rPr>
                <w:color w:val="000000"/>
              </w:rPr>
              <w:t xml:space="preserve">ной </w:t>
            </w:r>
            <w:proofErr w:type="spellStart"/>
            <w:r w:rsidRPr="00771725">
              <w:rPr>
                <w:color w:val="000000"/>
              </w:rPr>
              <w:t>эмпатии</w:t>
            </w:r>
            <w:proofErr w:type="spellEnd"/>
            <w:r w:rsidRPr="00771725">
              <w:rPr>
                <w:color w:val="000000"/>
              </w:rPr>
              <w:t xml:space="preserve"> в ситуациях совместного восприятия, испо</w:t>
            </w:r>
            <w:r w:rsidRPr="00771725">
              <w:rPr>
                <w:color w:val="000000"/>
              </w:rPr>
              <w:t>л</w:t>
            </w:r>
            <w:r w:rsidRPr="00771725">
              <w:rPr>
                <w:color w:val="000000"/>
              </w:rPr>
              <w:t>нения музыки;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переключаться между различными формами ко</w:t>
            </w:r>
            <w:r w:rsidRPr="00771725">
              <w:rPr>
                <w:color w:val="000000"/>
              </w:rPr>
              <w:t>л</w:t>
            </w:r>
            <w:r w:rsidRPr="00771725">
              <w:rPr>
                <w:color w:val="000000"/>
              </w:rPr>
              <w:t xml:space="preserve">лективной, </w:t>
            </w:r>
            <w:proofErr w:type="spellStart"/>
            <w:r w:rsidRPr="00771725">
              <w:rPr>
                <w:color w:val="000000"/>
              </w:rPr>
              <w:t>групповойи</w:t>
            </w:r>
            <w:proofErr w:type="spellEnd"/>
            <w:r w:rsidRPr="00771725">
              <w:rPr>
                <w:color w:val="000000"/>
              </w:rPr>
              <w:t xml:space="preserve"> индивидуальной работы при решении конкретной проблемы, выбирать на</w:t>
            </w:r>
            <w:r w:rsidRPr="00771725">
              <w:rPr>
                <w:color w:val="000000"/>
              </w:rPr>
              <w:t>и</w:t>
            </w:r>
            <w:r w:rsidRPr="00771725">
              <w:rPr>
                <w:color w:val="000000"/>
              </w:rPr>
              <w:t>более эффективные формы взаимодействия при решении п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ставленной зад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чи;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формулировать краткосрочные и долгосрочные ц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ли (</w:t>
            </w:r>
            <w:proofErr w:type="spellStart"/>
            <w:r w:rsidRPr="00771725">
              <w:rPr>
                <w:color w:val="000000"/>
              </w:rPr>
              <w:t>индивидуальныес</w:t>
            </w:r>
            <w:proofErr w:type="spellEnd"/>
            <w:r w:rsidRPr="00771725">
              <w:rPr>
                <w:color w:val="000000"/>
              </w:rPr>
              <w:t xml:space="preserve"> учётом участия в коллекти</w:t>
            </w:r>
            <w:r w:rsidRPr="00771725">
              <w:rPr>
                <w:color w:val="000000"/>
              </w:rPr>
              <w:t>в</w:t>
            </w:r>
            <w:r w:rsidRPr="00771725">
              <w:rPr>
                <w:color w:val="000000"/>
              </w:rPr>
              <w:t xml:space="preserve">ных задачах) в стандартной (типовой) </w:t>
            </w:r>
            <w:proofErr w:type="spellStart"/>
            <w:r w:rsidRPr="00771725">
              <w:rPr>
                <w:color w:val="000000"/>
              </w:rPr>
              <w:t>ситуациина</w:t>
            </w:r>
            <w:proofErr w:type="spellEnd"/>
            <w:r w:rsidRPr="00771725">
              <w:rPr>
                <w:color w:val="000000"/>
              </w:rPr>
              <w:t xml:space="preserve"> о</w:t>
            </w:r>
            <w:r w:rsidRPr="00771725">
              <w:rPr>
                <w:color w:val="000000"/>
              </w:rPr>
              <w:t>с</w:t>
            </w:r>
            <w:r w:rsidRPr="00771725">
              <w:rPr>
                <w:color w:val="000000"/>
              </w:rPr>
              <w:t>нове предложенного формата планирования, распред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ления промежуто</w:t>
            </w:r>
            <w:r w:rsidRPr="00771725">
              <w:rPr>
                <w:color w:val="000000"/>
              </w:rPr>
              <w:t>ч</w:t>
            </w:r>
            <w:r w:rsidRPr="00771725">
              <w:rPr>
                <w:color w:val="000000"/>
              </w:rPr>
              <w:t>ных шагов и сроков;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принимать цель совместной деятельности, колле</w:t>
            </w:r>
            <w:r w:rsidRPr="00771725">
              <w:rPr>
                <w:color w:val="000000"/>
              </w:rPr>
              <w:t>к</w:t>
            </w:r>
            <w:r w:rsidRPr="00771725">
              <w:rPr>
                <w:color w:val="000000"/>
              </w:rPr>
              <w:t>тивно строить действия по её достижению: распред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лять роли, договариваться, обсуждать процесс и р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зультат совместной работы; проявлять готовность р</w:t>
            </w:r>
            <w:r w:rsidRPr="00771725">
              <w:rPr>
                <w:color w:val="000000"/>
              </w:rPr>
              <w:t>у</w:t>
            </w:r>
            <w:r w:rsidRPr="00771725">
              <w:rPr>
                <w:color w:val="000000"/>
              </w:rPr>
              <w:t>ководить, в</w:t>
            </w:r>
            <w:r w:rsidRPr="00771725">
              <w:rPr>
                <w:color w:val="000000"/>
              </w:rPr>
              <w:t>ы</w:t>
            </w:r>
            <w:r w:rsidRPr="00771725">
              <w:rPr>
                <w:color w:val="000000"/>
              </w:rPr>
              <w:t>полнять поручения, подчиняться;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ответственно выполнять свою часть работы; оцен</w:t>
            </w:r>
            <w:r w:rsidRPr="00771725">
              <w:rPr>
                <w:color w:val="000000"/>
              </w:rPr>
              <w:t>и</w:t>
            </w:r>
            <w:r w:rsidRPr="00771725">
              <w:rPr>
                <w:color w:val="000000"/>
              </w:rPr>
              <w:t>вать свой вклад в о</w:t>
            </w:r>
            <w:r w:rsidRPr="00771725">
              <w:rPr>
                <w:color w:val="000000"/>
              </w:rPr>
              <w:t>б</w:t>
            </w:r>
            <w:r w:rsidRPr="00771725">
              <w:rPr>
                <w:color w:val="000000"/>
              </w:rPr>
              <w:t>щий результат;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выполнять совместные проектные, творческие зад</w:t>
            </w:r>
            <w:r w:rsidRPr="00771725">
              <w:rPr>
                <w:color w:val="000000"/>
              </w:rPr>
              <w:t>а</w:t>
            </w:r>
            <w:r w:rsidRPr="00771725">
              <w:rPr>
                <w:color w:val="000000"/>
              </w:rPr>
              <w:t>ния с опорой на предложенные образцы.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Умения самоорганизации как части универсал</w:t>
            </w:r>
            <w:r w:rsidRPr="00771725">
              <w:rPr>
                <w:b/>
                <w:color w:val="000000"/>
              </w:rPr>
              <w:t>ь</w:t>
            </w:r>
            <w:r w:rsidRPr="00771725">
              <w:rPr>
                <w:b/>
                <w:color w:val="000000"/>
              </w:rPr>
              <w:t>ных регулятивных учебных действий</w:t>
            </w:r>
            <w:r w:rsidRPr="00771725">
              <w:rPr>
                <w:color w:val="000000"/>
              </w:rPr>
              <w:t>: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планировать действия по решению учебной задачи для получения р</w:t>
            </w:r>
            <w:r w:rsidRPr="00771725">
              <w:rPr>
                <w:color w:val="000000"/>
              </w:rPr>
              <w:t>е</w:t>
            </w:r>
            <w:r w:rsidRPr="00771725">
              <w:rPr>
                <w:color w:val="000000"/>
              </w:rPr>
              <w:t>зультата;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выстраивать последовательность выбранных дейс</w:t>
            </w:r>
            <w:r w:rsidRPr="00771725">
              <w:rPr>
                <w:color w:val="000000"/>
              </w:rPr>
              <w:t>т</w:t>
            </w:r>
            <w:r w:rsidRPr="00771725">
              <w:rPr>
                <w:color w:val="000000"/>
              </w:rPr>
              <w:t>вий.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b/>
                <w:color w:val="000000"/>
              </w:rPr>
              <w:t>Умения самоорганизации и самоконтроля как часть регулятивных универсальных учебных де</w:t>
            </w:r>
            <w:r w:rsidRPr="00771725">
              <w:rPr>
                <w:b/>
                <w:color w:val="000000"/>
              </w:rPr>
              <w:t>й</w:t>
            </w:r>
            <w:r w:rsidRPr="00771725">
              <w:rPr>
                <w:b/>
                <w:color w:val="000000"/>
              </w:rPr>
              <w:t>ствий</w:t>
            </w:r>
            <w:r w:rsidRPr="00771725">
              <w:rPr>
                <w:color w:val="000000"/>
              </w:rPr>
              <w:t>: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устанавливать причины успеха (неудач) учебной деятельности;</w:t>
            </w:r>
          </w:p>
          <w:p w:rsidR="00771725" w:rsidRPr="00771725" w:rsidRDefault="00771725" w:rsidP="00771725">
            <w:pPr>
              <w:ind w:firstLine="317"/>
              <w:jc w:val="both"/>
            </w:pPr>
            <w:r w:rsidRPr="00771725">
              <w:rPr>
                <w:color w:val="000000"/>
              </w:rPr>
              <w:t>корректировать свои учебные действия для преод</w:t>
            </w:r>
            <w:r w:rsidRPr="00771725">
              <w:rPr>
                <w:color w:val="000000"/>
              </w:rPr>
              <w:t>о</w:t>
            </w:r>
            <w:r w:rsidRPr="00771725">
              <w:rPr>
                <w:color w:val="000000"/>
              </w:rPr>
              <w:t>ления ошибок.</w:t>
            </w:r>
          </w:p>
          <w:p w:rsidR="00771725" w:rsidRPr="00771725" w:rsidRDefault="00771725" w:rsidP="00771725">
            <w:pPr>
              <w:ind w:firstLine="317"/>
              <w:jc w:val="both"/>
              <w:rPr>
                <w:color w:val="FF0000"/>
                <w:lang w:eastAsia="en-US"/>
              </w:rPr>
            </w:pPr>
          </w:p>
          <w:p w:rsidR="00771725" w:rsidRPr="00771725" w:rsidRDefault="00771725" w:rsidP="00771725">
            <w:pPr>
              <w:ind w:firstLine="317"/>
              <w:jc w:val="both"/>
              <w:rPr>
                <w:color w:val="FF0000"/>
                <w:lang w:eastAsia="en-US"/>
              </w:rPr>
            </w:pPr>
            <w:r w:rsidRPr="00771725">
              <w:rPr>
                <w:b/>
                <w:color w:val="000000"/>
              </w:rPr>
              <w:t>Предметные результаты</w:t>
            </w:r>
            <w:r w:rsidRPr="00771725">
              <w:rPr>
                <w:color w:val="000000"/>
              </w:rPr>
              <w:t xml:space="preserve"> характеризуют начал</w:t>
            </w:r>
            <w:r w:rsidRPr="00771725">
              <w:rPr>
                <w:color w:val="000000"/>
              </w:rPr>
              <w:t>ь</w:t>
            </w:r>
            <w:r w:rsidRPr="00771725">
              <w:rPr>
                <w:color w:val="000000"/>
              </w:rPr>
              <w:t>ный этап формирования у обучающихся основ муз</w:t>
            </w:r>
            <w:r w:rsidRPr="00771725">
              <w:rPr>
                <w:color w:val="000000"/>
              </w:rPr>
              <w:t>ы</w:t>
            </w:r>
            <w:r w:rsidRPr="00771725">
              <w:rPr>
                <w:color w:val="000000"/>
              </w:rPr>
              <w:t>кальной культуры и проявляются в способности к м</w:t>
            </w:r>
            <w:r w:rsidRPr="00771725">
              <w:rPr>
                <w:color w:val="000000"/>
              </w:rPr>
              <w:t>у</w:t>
            </w:r>
            <w:r w:rsidRPr="00771725">
              <w:rPr>
                <w:color w:val="000000"/>
              </w:rPr>
              <w:lastRenderedPageBreak/>
              <w:t>зыкальной деятельности, потребности в регулярном общении с музыкальным искусством, позитивном це</w:t>
            </w:r>
            <w:r w:rsidRPr="00771725">
              <w:rPr>
                <w:color w:val="000000"/>
              </w:rPr>
              <w:t>н</w:t>
            </w:r>
            <w:r w:rsidRPr="00771725">
              <w:rPr>
                <w:color w:val="000000"/>
              </w:rPr>
              <w:t>ностном отношении к музыке как важному элементу своей жизни.</w:t>
            </w:r>
          </w:p>
        </w:tc>
      </w:tr>
      <w:tr w:rsidR="00623FF1" w:rsidRPr="00771725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771725" w:rsidRDefault="00623FF1" w:rsidP="00771725">
            <w:pPr>
              <w:rPr>
                <w:lang w:eastAsia="en-US"/>
              </w:rPr>
            </w:pPr>
            <w:r w:rsidRPr="00771725"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771725" w:rsidRDefault="00771725" w:rsidP="00771725">
            <w:pPr>
              <w:jc w:val="both"/>
              <w:rPr>
                <w:lang w:eastAsia="en-US"/>
              </w:rPr>
            </w:pPr>
            <w:r w:rsidRPr="00771725">
              <w:rPr>
                <w:lang w:eastAsia="en-US"/>
              </w:rPr>
              <w:t>9-10</w:t>
            </w:r>
            <w:r w:rsidR="00623FF1" w:rsidRPr="00771725">
              <w:rPr>
                <w:lang w:eastAsia="en-US"/>
              </w:rPr>
              <w:t xml:space="preserve"> лет</w:t>
            </w:r>
          </w:p>
        </w:tc>
      </w:tr>
      <w:tr w:rsidR="00623FF1" w:rsidRPr="00771725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771725" w:rsidRDefault="00623FF1" w:rsidP="00771725">
            <w:pPr>
              <w:rPr>
                <w:lang w:eastAsia="en-US"/>
              </w:rPr>
            </w:pPr>
            <w:r w:rsidRPr="00771725">
              <w:rPr>
                <w:lang w:eastAsia="en-US"/>
              </w:rPr>
              <w:t xml:space="preserve">Количество </w:t>
            </w:r>
            <w:proofErr w:type="gramStart"/>
            <w:r w:rsidRPr="00771725">
              <w:rPr>
                <w:lang w:eastAsia="en-US"/>
              </w:rPr>
              <w:t>обучающихся</w:t>
            </w:r>
            <w:proofErr w:type="gramEnd"/>
            <w:r w:rsidRPr="00771725">
              <w:rPr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771725" w:rsidRDefault="00623FF1" w:rsidP="00771725">
            <w:pPr>
              <w:jc w:val="both"/>
              <w:rPr>
                <w:lang w:eastAsia="en-US"/>
              </w:rPr>
            </w:pPr>
          </w:p>
        </w:tc>
      </w:tr>
    </w:tbl>
    <w:p w:rsidR="00623FF1" w:rsidRPr="00771725" w:rsidRDefault="00623FF1" w:rsidP="00771725">
      <w:pPr>
        <w:pStyle w:val="a8"/>
        <w:jc w:val="center"/>
        <w:rPr>
          <w:b/>
          <w:color w:val="FF0000"/>
        </w:rPr>
      </w:pPr>
    </w:p>
    <w:p w:rsidR="00623FF1" w:rsidRPr="00771725" w:rsidRDefault="00623FF1" w:rsidP="00771725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771725" w:rsidRDefault="00623FF1" w:rsidP="00771725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771725" w:rsidRDefault="00623FF1" w:rsidP="00771725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771725" w:rsidRDefault="00623FF1" w:rsidP="00771725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771725" w:rsidRDefault="00623FF1" w:rsidP="00771725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771725" w:rsidRDefault="00623FF1" w:rsidP="00771725">
      <w:pPr>
        <w:pStyle w:val="a8"/>
        <w:jc w:val="center"/>
        <w:rPr>
          <w:b/>
          <w:color w:val="000000"/>
          <w:shd w:val="clear" w:color="auto" w:fill="FFFFFF"/>
        </w:rPr>
      </w:pPr>
    </w:p>
    <w:sectPr w:rsidR="00623FF1" w:rsidRPr="00771725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3A72D4"/>
    <w:multiLevelType w:val="hybridMultilevel"/>
    <w:tmpl w:val="E4C88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41638"/>
    <w:multiLevelType w:val="hybridMultilevel"/>
    <w:tmpl w:val="49D01DE2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3E616187"/>
    <w:multiLevelType w:val="hybridMultilevel"/>
    <w:tmpl w:val="0DC23760"/>
    <w:lvl w:ilvl="0" w:tplc="AAAAD61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85277"/>
    <w:multiLevelType w:val="hybridMultilevel"/>
    <w:tmpl w:val="CE3A0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5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9"/>
  </w:num>
  <w:num w:numId="4">
    <w:abstractNumId w:val="9"/>
  </w:num>
  <w:num w:numId="5">
    <w:abstractNumId w:val="0"/>
  </w:num>
  <w:num w:numId="6">
    <w:abstractNumId w:val="0"/>
  </w:num>
  <w:num w:numId="7">
    <w:abstractNumId w:val="2"/>
  </w:num>
  <w:num w:numId="8">
    <w:abstractNumId w:val="2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1"/>
  </w:num>
  <w:num w:numId="17">
    <w:abstractNumId w:val="13"/>
  </w:num>
  <w:num w:numId="18">
    <w:abstractNumId w:val="4"/>
  </w:num>
  <w:num w:numId="19">
    <w:abstractNumId w:val="3"/>
  </w:num>
  <w:num w:numId="20">
    <w:abstractNumId w:val="6"/>
  </w:num>
  <w:num w:numId="21">
    <w:abstractNumId w:val="10"/>
  </w:num>
  <w:num w:numId="22">
    <w:abstractNumId w:val="8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1690D"/>
    <w:rsid w:val="000063DE"/>
    <w:rsid w:val="000114CA"/>
    <w:rsid w:val="00027391"/>
    <w:rsid w:val="00032833"/>
    <w:rsid w:val="00044B88"/>
    <w:rsid w:val="000557B8"/>
    <w:rsid w:val="000C4693"/>
    <w:rsid w:val="000D2462"/>
    <w:rsid w:val="000F6213"/>
    <w:rsid w:val="00105FC8"/>
    <w:rsid w:val="00107335"/>
    <w:rsid w:val="00107B6D"/>
    <w:rsid w:val="001401FF"/>
    <w:rsid w:val="00157D1B"/>
    <w:rsid w:val="001A7128"/>
    <w:rsid w:val="001B65EE"/>
    <w:rsid w:val="001D6FFB"/>
    <w:rsid w:val="00256A20"/>
    <w:rsid w:val="0026692B"/>
    <w:rsid w:val="002A2FA8"/>
    <w:rsid w:val="002C1426"/>
    <w:rsid w:val="002D18AA"/>
    <w:rsid w:val="002E54F4"/>
    <w:rsid w:val="0032693B"/>
    <w:rsid w:val="00331E08"/>
    <w:rsid w:val="00333749"/>
    <w:rsid w:val="00365506"/>
    <w:rsid w:val="003A5D67"/>
    <w:rsid w:val="003B089F"/>
    <w:rsid w:val="003B1D7D"/>
    <w:rsid w:val="003B5D55"/>
    <w:rsid w:val="00414A38"/>
    <w:rsid w:val="0045415B"/>
    <w:rsid w:val="00460200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880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6179F"/>
    <w:rsid w:val="00771725"/>
    <w:rsid w:val="00772F7A"/>
    <w:rsid w:val="007B3BF1"/>
    <w:rsid w:val="00804FC9"/>
    <w:rsid w:val="00816531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B1A2C"/>
    <w:rsid w:val="00FD0821"/>
    <w:rsid w:val="00FE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  <w:style w:type="paragraph" w:styleId="af2">
    <w:name w:val="Title"/>
    <w:basedOn w:val="a"/>
    <w:next w:val="a"/>
    <w:link w:val="af3"/>
    <w:uiPriority w:val="10"/>
    <w:qFormat/>
    <w:rsid w:val="00771725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3">
    <w:name w:val="Название Знак"/>
    <w:basedOn w:val="a0"/>
    <w:link w:val="af2"/>
    <w:uiPriority w:val="10"/>
    <w:rsid w:val="007717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39603-BB5E-4CAB-A7B6-020004BDF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Администратор</cp:lastModifiedBy>
  <cp:revision>37</cp:revision>
  <cp:lastPrinted>2020-04-20T09:14:00Z</cp:lastPrinted>
  <dcterms:created xsi:type="dcterms:W3CDTF">2020-04-17T13:14:00Z</dcterms:created>
  <dcterms:modified xsi:type="dcterms:W3CDTF">2024-11-11T09:16:00Z</dcterms:modified>
</cp:coreProperties>
</file>